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возмездного оказания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 проведение праздничного мероприятия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(Исполнитель оказывает услуги лично)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г. Москва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«________» ____________________</w:t>
        <w:tab/>
        <w:t xml:space="preserve">2024 г.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  <w:tab w:val="left" w:leader="none" w:pos="4479"/>
          <w:tab w:val="left" w:leader="none" w:pos="9598"/>
        </w:tabs>
        <w:spacing w:after="0" w:before="6" w:line="360" w:lineRule="auto"/>
        <w:ind w:left="300" w:right="1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серия____________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номер_________________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выдан______</w:t>
      </w:r>
      <w:r w:rsidDel="00000000" w:rsidR="00000000" w:rsidRPr="00000000">
        <w:rPr>
          <w:sz w:val="21"/>
          <w:szCs w:val="21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именуемый(-ая) в дальнейшем «Заказчик», с одной стороны, и Фархазеев Игорь Русланович,</w:t>
        <w:br w:type="textWrapping"/>
        <w:t xml:space="preserve">серия ________ номер__________, выдан ___________________________________________________, именуемый в дальнейшем «Исполнитель», далее вместе именуемые «Стороны»,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2"/>
        </w:numPr>
        <w:tabs>
          <w:tab w:val="left" w:leader="none" w:pos="651"/>
        </w:tabs>
        <w:spacing w:before="1" w:lineRule="auto"/>
        <w:ind w:left="651" w:hanging="20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6"/>
        </w:tabs>
        <w:spacing w:after="0" w:before="0" w:line="240" w:lineRule="auto"/>
        <w:ind w:left="300" w:right="176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 настоящему Договору Заказчик поручает, а Исполнитель принимает на себя обязательства по выполнению комплекса услуг в целях проведения праздничного мероприятия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рамках Договора Исполнитель обязуется осуществить следующее: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1"/>
        </w:tabs>
        <w:spacing w:after="0" w:before="0" w:line="240" w:lineRule="auto"/>
        <w:ind w:left="300" w:right="175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выступить в качестве ведущего на праздничном мероприятие, дата, место и время проведения которого указаны в п. 6.1, п. 6.2 и п. 6.3 настоящего Договора;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6"/>
        </w:tabs>
        <w:spacing w:after="0" w:before="0" w:line="240" w:lineRule="auto"/>
        <w:ind w:left="566" w:right="0" w:hanging="11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организовать развлекательную часть праздничного вечера;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6"/>
        </w:tabs>
        <w:spacing w:after="0" w:before="0" w:line="240" w:lineRule="auto"/>
        <w:ind w:left="566" w:right="0" w:hanging="11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разработать и осуществить (провести) программу по организации и проведению праздника;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"/>
        </w:tabs>
        <w:spacing w:after="0" w:before="0" w:line="240" w:lineRule="auto"/>
        <w:ind w:left="300" w:right="176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предоставить звуковое оборудование с квалифицированным специалистом, способным осуществлять ее эксплуатацию и обеспечить музыкальное сопровождение торжества.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1"/>
        </w:tabs>
        <w:spacing w:after="0" w:before="2" w:line="235" w:lineRule="auto"/>
        <w:ind w:left="300" w:right="178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обязуется оказать услуги по настоящему договору лично. Замещение Исполнителя третьими лицами для оказания услуг по настоящему договору не допускается, за исключением случаев, предусмотренных п. 4.3 настоящего Договора.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"/>
        </w:tabs>
        <w:spacing w:after="0" w:before="1" w:line="240" w:lineRule="auto"/>
        <w:ind w:left="300" w:right="179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Услуги Исполнителя должны соответствовать законодательству, регламентирующему оказание услуг организации развлечений.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"/>
        </w:tabs>
        <w:spacing w:after="0" w:before="1" w:line="240" w:lineRule="auto"/>
        <w:ind w:left="300" w:right="179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Исполнитель вправе опубликовать информацию о проведённом мероприятие на сайте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социальных сетях и на рекламных информационных площадках для рекламы и продвижения своих услуг.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2"/>
        </w:numPr>
        <w:tabs>
          <w:tab w:val="left" w:leader="none" w:pos="551"/>
        </w:tabs>
        <w:ind w:left="550" w:hanging="2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СТОИМОСТЬ УСЛУГ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1"/>
          <w:tab w:val="left" w:leader="none" w:pos="6262"/>
          <w:tab w:val="left" w:leader="none" w:pos="8978"/>
        </w:tabs>
        <w:spacing w:after="0" w:before="0" w:line="240" w:lineRule="auto"/>
        <w:ind w:left="300" w:right="167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обязуется оплатить услуги Исполнителя в размере_____________________________ (______________________________________ рублей 00 копеек).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1"/>
          <w:tab w:val="left" w:leader="none" w:pos="6262"/>
          <w:tab w:val="left" w:leader="none" w:pos="8978"/>
        </w:tabs>
        <w:spacing w:after="0" w:before="0" w:line="240" w:lineRule="auto"/>
        <w:ind w:left="300" w:right="167" w:firstLine="1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оплачивает сумму в размере_______________________________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(_______________________________________ рублей 00 копеек) в день подписания договора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качестве услуги бронирования даты и оказания услуг консультации    по    подготовке    праздничного   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 оставшуюся    сумму    в    размере _____________________ (____</w:t>
      </w:r>
      <w:r w:rsidDel="00000000" w:rsidR="00000000" w:rsidRPr="00000000">
        <w:rPr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 00 копеек) в день мероприятия в течении 30 минут после оказания услуг Исполнителем.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5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отказа от проведения мероприятия по желанию заказчика, предоплата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возвращается.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2"/>
        </w:numPr>
        <w:tabs>
          <w:tab w:val="left" w:leader="none" w:pos="651"/>
        </w:tabs>
        <w:ind w:left="651" w:hanging="20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1"/>
        </w:tabs>
        <w:spacing w:after="0" w:before="0" w:line="240" w:lineRule="auto"/>
        <w:ind w:left="95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6"/>
        </w:tabs>
        <w:spacing w:after="0" w:before="0" w:line="240" w:lineRule="auto"/>
        <w:ind w:left="566" w:right="0" w:hanging="11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выполнить принятые на себя обязательства, перечисленные в п. 1.2 настоящего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6"/>
        </w:tabs>
        <w:spacing w:after="0" w:before="1" w:line="240" w:lineRule="auto"/>
        <w:ind w:left="300" w:right="180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своевременно оплатить услуги Исполнителя в размере, предусмотренном в п. 2.1 Договора в срок, указанный в п.2.2 настоящего Договора.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6"/>
        </w:tabs>
        <w:spacing w:after="0" w:before="1" w:line="240" w:lineRule="auto"/>
        <w:ind w:left="300" w:right="180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предоставить информацию необходимую для качественного проведения мероприятия не позднее чем за 7 дней до даты проведения мероприятия.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2"/>
        </w:numPr>
        <w:tabs>
          <w:tab w:val="left" w:leader="none" w:pos="651"/>
        </w:tabs>
        <w:spacing w:before="1" w:lineRule="auto"/>
        <w:ind w:left="651" w:hanging="20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ОТВЕТСТВЕННОСТЬ СТОРОН И ПОРЯДОК РАСТОРЖЕНИЯ ДОГОВОРА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6"/>
        </w:tabs>
        <w:spacing w:after="0" w:before="0" w:line="240" w:lineRule="auto"/>
        <w:ind w:left="300" w:right="174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"/>
        </w:tabs>
        <w:spacing w:after="0" w:before="0" w:line="240" w:lineRule="auto"/>
        <w:ind w:left="300" w:right="170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не позднее 3-х дней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"/>
        </w:tabs>
        <w:spacing w:after="0" w:before="0" w:line="240" w:lineRule="auto"/>
        <w:ind w:left="60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pgSz w:h="16838" w:w="11906" w:orient="portrait"/>
          <w:pgMar w:bottom="280" w:top="920" w:left="1400" w:right="68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не достижении согласия, стороны вправе обратиться в суд для решения этого вопроса.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1"/>
        </w:tabs>
        <w:spacing w:after="0" w:before="0" w:line="240" w:lineRule="auto"/>
        <w:ind w:left="300" w:right="168" w:firstLine="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 если Исполнитель в силу обстоятельств непреодолимой силы, от него не зависящих, не имеет возможности исполнить свои обязательства по настоящему Договору, Исполнитель обязуется предоставить другого ведущего, гарантируя его компетентный профессионализм, не уступающий профессионализму Исполнителя.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"/>
        </w:tabs>
        <w:spacing w:after="0" w:before="0" w:line="240" w:lineRule="auto"/>
        <w:ind w:left="300" w:right="177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 просрочку оплаты услуг Исполнителя Заказчик уплачивает пени в размере 1% от суммы (п. 2.1 настоящего Договора) Договора за каждый день просрочки.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Настоящий Договор может быть расторгнут досрочно: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6"/>
        </w:tabs>
        <w:spacing w:after="0" w:before="0" w:line="240" w:lineRule="auto"/>
        <w:ind w:left="566" w:right="0" w:hanging="11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 письменному соглашению сторон;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6"/>
        </w:tabs>
        <w:spacing w:after="0" w:before="0" w:line="240" w:lineRule="auto"/>
        <w:ind w:left="450" w:right="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в одностороннем порядке,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1" w:line="240" w:lineRule="auto"/>
        <w:ind w:left="300" w:right="182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Заказчик вправе отказаться от исполнения настоящего Договора не позднее, чем за 90 дней до даты оказания услуг.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1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4.8 Переписка в социальной сети или по электронной почте имеет силу простой электронной подписи и равнозначна бумажным документам с личными подписями сторон.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1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2"/>
        </w:numPr>
        <w:tabs>
          <w:tab w:val="left" w:leader="none" w:pos="651"/>
        </w:tabs>
        <w:ind w:left="651" w:hanging="20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РАЗРЕШЕНИЕ СПОРОВ И ИНЫЕ УСЛОВИЯ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300" w:right="177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Все споры или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6"/>
        </w:tabs>
        <w:spacing w:after="0" w:before="0" w:line="240" w:lineRule="auto"/>
        <w:ind w:left="300" w:right="174" w:firstLine="1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 невозможности разрешения разногласий путём переговоров, они подлежат рассмотрению в суде общей юрисдикции, по месту нахождения исполнителя на территории Российской Федерации на основании права Российской Федерации.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Применимым правом Стороны признают законодательство Российской Федерации (России).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300" w:right="166" w:firstLine="1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1" w:line="240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Настоящий Договор, заключён в двух экземплярах, по одному для каждой из сторон.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1" w:line="240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2"/>
        </w:numPr>
        <w:tabs>
          <w:tab w:val="left" w:leader="none" w:pos="841"/>
        </w:tabs>
        <w:ind w:left="300" w:right="163" w:firstLine="15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УСЛОВИЯ, ДАТА, МЕСТО ПРОВЕДЕНИЯ ПРАЗДНИЧНОГО МЕРОПРИЯТИЯ И КОНТАКТНАЯ ИНФОРМАЦИЯ СТОРОН</w:t>
      </w:r>
    </w:p>
    <w:p w:rsidR="00000000" w:rsidDel="00000000" w:rsidP="00000000" w:rsidRDefault="00000000" w:rsidRPr="00000000" w14:paraId="00000034">
      <w:pPr>
        <w:ind w:left="300" w:right="173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помещение для проведения мероприятия должен быть доступ к электропитанию для подключения оборудования, стол и 2 стула для работы диджея. Доступ исполнителей в банкетный зал не менее чем за 2 часа до начала торжества. </w:t>
      </w:r>
      <w:r w:rsidDel="00000000" w:rsidR="00000000" w:rsidRPr="00000000">
        <w:rPr>
          <w:i w:val="1"/>
          <w:sz w:val="21"/>
          <w:szCs w:val="21"/>
          <w:rtl w:val="0"/>
        </w:rPr>
        <w:t xml:space="preserve">Оплата, за потребляемую электроэнергию, по требованию банкетного зала, возлагается на заказчиков.</w:t>
      </w:r>
    </w:p>
    <w:p w:rsidR="00000000" w:rsidDel="00000000" w:rsidP="00000000" w:rsidRDefault="00000000" w:rsidRPr="00000000" w14:paraId="00000035">
      <w:pPr>
        <w:spacing w:before="1" w:lineRule="auto"/>
        <w:ind w:left="300" w:right="177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Заказчик, должен обеспечить приезд гостей к месту проведения банкета за 30 минут до начала основного действия и привезти в ресторан необходимый инвентарь (список ведущий согласовывает с заказчиками). </w:t>
      </w:r>
      <w:r w:rsidDel="00000000" w:rsidR="00000000" w:rsidRPr="00000000">
        <w:rPr>
          <w:i w:val="1"/>
          <w:sz w:val="21"/>
          <w:szCs w:val="21"/>
          <w:rtl w:val="0"/>
        </w:rPr>
        <w:t xml:space="preserve">Питание исполнителей на торжестве остаётся на усмотрение заказчика.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  <w:tab w:val="left" w:leader="none" w:pos="7466"/>
          <w:tab w:val="left" w:leader="none" w:pos="8433"/>
        </w:tabs>
        <w:spacing w:after="0" w:before="0" w:line="288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Дата проведения праздничного мероприятия Заказчика: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» __________________ /__________г.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  <w:tab w:val="left" w:leader="none" w:pos="3843"/>
          <w:tab w:val="left" w:leader="none" w:pos="5327"/>
        </w:tabs>
        <w:spacing w:after="0" w:before="0" w:line="288" w:lineRule="auto"/>
        <w:ind w:left="80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Время работы ведущего: с ________часов до _________ часов.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2"/>
          <w:tab w:val="left" w:leader="none" w:pos="7057"/>
        </w:tabs>
        <w:spacing w:after="0" w:before="0" w:line="288" w:lineRule="auto"/>
        <w:ind w:left="8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Время работы DJ и звукового оборудования: с _______ до ___________ часов.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1"/>
        </w:tabs>
        <w:spacing w:after="0" w:before="0" w:line="312" w:lineRule="auto"/>
        <w:ind w:left="700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Адрес проведения мероприятия Заказчика: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12" w:lineRule="auto"/>
        <w:ind w:left="0" w:right="0" w:firstLine="3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1"/>
        </w:tabs>
        <w:spacing w:after="0" w:before="0" w:line="201" w:lineRule="auto"/>
        <w:ind w:left="65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Контактный номер телефона Заказчика: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1"/>
        </w:tabs>
        <w:spacing w:after="0" w:before="0" w:line="240" w:lineRule="auto"/>
        <w:ind w:left="651" w:right="0" w:hanging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Контактный номер телефона Исполнителя: + 7 (917) 803-78-72;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 если контактная информация одной из Сторон изменится, Сторона обязуется своевременно уведомить об этих изменениях другую Сторону, не позднее чем через 2 дня после изменений.</w:t>
      </w:r>
    </w:p>
    <w:p w:rsidR="00000000" w:rsidDel="00000000" w:rsidP="00000000" w:rsidRDefault="00000000" w:rsidRPr="00000000" w14:paraId="0000003E">
      <w:pPr>
        <w:pStyle w:val="Heading1"/>
        <w:spacing w:line="288" w:lineRule="auto"/>
        <w:ind w:left="35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Дополнительные услуги: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4" w:line="288" w:lineRule="auto"/>
        <w:ind w:left="531" w:right="0" w:hanging="2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Продление работы ведущего (1 час) - ______________ (___________________________рублей 00 копеек)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88" w:lineRule="auto"/>
        <w:ind w:left="531" w:right="0" w:hanging="2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Продление работы диджея (1 час) - ________________ (___________________________рублей 00 копеек)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3906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ПОДПИСИ СТОРОН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39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5"/>
        </w:tabs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Заказчик:                                                                             Исполнитель:</w:t>
      </w:r>
    </w:p>
    <w:tbl>
      <w:tblPr>
        <w:tblStyle w:val="Table1"/>
        <w:tblW w:w="9551.0" w:type="dxa"/>
        <w:jc w:val="left"/>
        <w:tblInd w:w="108.0" w:type="dxa"/>
        <w:tblLayout w:type="fixed"/>
        <w:tblLook w:val="0400"/>
      </w:tblPr>
      <w:tblGrid>
        <w:gridCol w:w="4703"/>
        <w:gridCol w:w="4848"/>
        <w:tblGridChange w:id="0">
          <w:tblGrid>
            <w:gridCol w:w="4703"/>
            <w:gridCol w:w="4848"/>
          </w:tblGrid>
        </w:tblGridChange>
      </w:tblGrid>
      <w:tr>
        <w:trPr>
          <w:cantSplit w:val="0"/>
          <w:trHeight w:val="95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  <w:rtl w:val="0"/>
              </w:rPr>
              <w:t xml:space="preserve">______________________/___________________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  <w:rtl w:val="0"/>
              </w:rPr>
              <w:t xml:space="preserve">  _____________________________/И.Р. Фархазеев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920" w:left="1400" w:right="6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1" w:hanging="231"/>
      </w:pPr>
      <w:rPr>
        <w:rFonts w:ascii="Trebuchet MS" w:cs="Trebuchet MS" w:eastAsia="Trebuchet MS" w:hAnsi="Trebuchet MS"/>
        <w:sz w:val="20"/>
        <w:szCs w:val="20"/>
      </w:rPr>
    </w:lvl>
    <w:lvl w:ilvl="1">
      <w:start w:val="0"/>
      <w:numFmt w:val="bullet"/>
      <w:lvlText w:val="●"/>
      <w:lvlJc w:val="left"/>
      <w:pPr>
        <w:ind w:left="1468" w:hanging="230.99999999999977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396" w:hanging="23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24" w:hanging="231.0000000000004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252" w:hanging="231.0000000000004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180" w:hanging="23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08" w:hanging="231.00000000000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036" w:hanging="23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64" w:hanging="231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51" w:hanging="200.00000000000006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300" w:hanging="395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●"/>
      <w:lvlJc w:val="left"/>
      <w:pPr>
        <w:ind w:left="800" w:hanging="395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960" w:hanging="39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1340" w:hanging="39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2753" w:hanging="39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166" w:hanging="395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580" w:hanging="395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993" w:hanging="395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300" w:hanging="140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●"/>
      <w:lvlJc w:val="left"/>
      <w:pPr>
        <w:ind w:left="1252" w:hanging="14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204" w:hanging="14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156" w:hanging="14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108" w:hanging="14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60" w:hanging="14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12" w:hanging="14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964" w:hanging="14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16" w:hanging="14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300" w:hanging="121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-"/>
      <w:lvlJc w:val="left"/>
      <w:pPr>
        <w:ind w:left="300" w:hanging="115"/>
      </w:pPr>
      <w:rPr>
        <w:rFonts w:ascii="Times New Roman" w:cs="Times New Roman" w:eastAsia="Times New Roman" w:hAnsi="Times New Roman"/>
      </w:rPr>
    </w:lvl>
    <w:lvl w:ilvl="2">
      <w:start w:val="0"/>
      <w:numFmt w:val="bullet"/>
      <w:lvlText w:val="●"/>
      <w:lvlJc w:val="left"/>
      <w:pPr>
        <w:ind w:left="2204" w:hanging="115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156" w:hanging="11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108" w:hanging="11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60" w:hanging="11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12" w:hanging="115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964" w:hanging="115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16" w:hanging="115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51" w:hanging="20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evtsov.spb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cR1CUaObrc7MOwN21T6v2V2YxQ==">CgMxLjA4AHIhMVprX1ZBVXE2cHQxYVpvQWFRdnVieGlmLTg3dlgtTHRn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2022-07-17T00:00:00Z</vt:lpwstr>
  </property>
  <property fmtid="{D5CDD505-2E9C-101B-9397-08002B2CF9AE}" pid="4" name="ScaleCrop">
    <vt:lpwstr>false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Creator">
    <vt:lpwstr>Microsoft Word</vt:lpwstr>
  </property>
  <property fmtid="{D5CDD505-2E9C-101B-9397-08002B2CF9AE}" pid="9" name="ShareDoc">
    <vt:lpwstr>false</vt:lpwstr>
  </property>
  <property fmtid="{D5CDD505-2E9C-101B-9397-08002B2CF9AE}" pid="10" name="KSOProductBuildVer">
    <vt:lpwstr>1049-11.2.0.11536</vt:lpwstr>
  </property>
  <property fmtid="{D5CDD505-2E9C-101B-9397-08002B2CF9AE}" pid="11" name="ICV">
    <vt:lpwstr>7C4674C359674A8B87E18DA15E5C48EF</vt:lpwstr>
  </property>
  <property fmtid="{D5CDD505-2E9C-101B-9397-08002B2CF9AE}" pid="12" name="Created">
    <vt:lpwstr>2017-04-12T00:00:00Z</vt:lpwstr>
  </property>
</Properties>
</file>